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24DD" w:rsidRPr="00DB7DF3" w:rsidRDefault="000D7C74" w:rsidP="00194B7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-588645</wp:posOffset>
            </wp:positionH>
            <wp:positionV relativeFrom="paragraph">
              <wp:posOffset>31115</wp:posOffset>
            </wp:positionV>
            <wp:extent cx="6605270" cy="9530080"/>
            <wp:effectExtent l="19050" t="0" r="508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5270" cy="953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24DD" w:rsidRPr="00DB7DF3" w:rsidRDefault="004A24DD" w:rsidP="00194B77">
      <w:pPr>
        <w:pStyle w:val="a3"/>
        <w:ind w:left="-851"/>
        <w:rPr>
          <w:rFonts w:ascii="Times New Roman" w:hAnsi="Times New Roman"/>
          <w:sz w:val="24"/>
          <w:szCs w:val="24"/>
        </w:rPr>
      </w:pPr>
      <w:r w:rsidRPr="00DB7DF3">
        <w:rPr>
          <w:sz w:val="24"/>
          <w:szCs w:val="24"/>
        </w:rPr>
        <w:t xml:space="preserve">    </w:t>
      </w:r>
      <w:r w:rsidRPr="00DB7DF3">
        <w:rPr>
          <w:rFonts w:ascii="Times New Roman" w:hAnsi="Times New Roman"/>
          <w:sz w:val="24"/>
          <w:szCs w:val="24"/>
        </w:rPr>
        <w:t xml:space="preserve">Принято                                                                                    </w:t>
      </w:r>
      <w:r w:rsidR="001D277F">
        <w:rPr>
          <w:rFonts w:ascii="Times New Roman" w:hAnsi="Times New Roman"/>
          <w:sz w:val="24"/>
          <w:szCs w:val="24"/>
        </w:rPr>
        <w:t xml:space="preserve">  </w:t>
      </w:r>
      <w:r w:rsidRPr="00DB7DF3">
        <w:rPr>
          <w:rFonts w:ascii="Times New Roman" w:hAnsi="Times New Roman"/>
          <w:sz w:val="24"/>
          <w:szCs w:val="24"/>
        </w:rPr>
        <w:t>Утвержд</w:t>
      </w:r>
      <w:r>
        <w:rPr>
          <w:rFonts w:ascii="Times New Roman" w:hAnsi="Times New Roman"/>
          <w:sz w:val="24"/>
          <w:szCs w:val="24"/>
        </w:rPr>
        <w:t>аю</w:t>
      </w:r>
    </w:p>
    <w:p w:rsidR="004A24DD" w:rsidRPr="00DB7DF3" w:rsidRDefault="004A24DD" w:rsidP="00194B77">
      <w:pPr>
        <w:pStyle w:val="a3"/>
        <w:ind w:left="-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решением П</w:t>
      </w:r>
      <w:r w:rsidRPr="00DB7DF3">
        <w:rPr>
          <w:rFonts w:ascii="Times New Roman" w:hAnsi="Times New Roman"/>
          <w:sz w:val="24"/>
          <w:szCs w:val="24"/>
        </w:rPr>
        <w:t xml:space="preserve">едагогического совета          </w:t>
      </w:r>
      <w:r w:rsidR="001D277F">
        <w:rPr>
          <w:rFonts w:ascii="Times New Roman" w:hAnsi="Times New Roman"/>
          <w:sz w:val="24"/>
          <w:szCs w:val="24"/>
        </w:rPr>
        <w:t xml:space="preserve">                               З</w:t>
      </w:r>
      <w:r w:rsidRPr="00DB7DF3">
        <w:rPr>
          <w:rFonts w:ascii="Times New Roman" w:hAnsi="Times New Roman"/>
          <w:sz w:val="24"/>
          <w:szCs w:val="24"/>
        </w:rPr>
        <w:t>аведующи</w:t>
      </w:r>
      <w:r>
        <w:rPr>
          <w:rFonts w:ascii="Times New Roman" w:hAnsi="Times New Roman"/>
          <w:sz w:val="24"/>
          <w:szCs w:val="24"/>
        </w:rPr>
        <w:t>й</w:t>
      </w:r>
      <w:r w:rsidRPr="00DB7DF3">
        <w:rPr>
          <w:rFonts w:ascii="Times New Roman" w:hAnsi="Times New Roman"/>
          <w:sz w:val="24"/>
          <w:szCs w:val="24"/>
        </w:rPr>
        <w:t xml:space="preserve"> М</w:t>
      </w:r>
      <w:r>
        <w:rPr>
          <w:rFonts w:ascii="Times New Roman" w:hAnsi="Times New Roman"/>
          <w:sz w:val="24"/>
          <w:szCs w:val="24"/>
        </w:rPr>
        <w:t>БДОУ д/с №16</w:t>
      </w:r>
    </w:p>
    <w:p w:rsidR="004A24DD" w:rsidRPr="00DB7DF3" w:rsidRDefault="004A24DD" w:rsidP="00194B77">
      <w:pPr>
        <w:pStyle w:val="a3"/>
        <w:ind w:left="-851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П</w:t>
      </w:r>
      <w:r w:rsidRPr="00DB7DF3">
        <w:rPr>
          <w:rFonts w:ascii="Times New Roman" w:hAnsi="Times New Roman"/>
          <w:sz w:val="24"/>
          <w:szCs w:val="24"/>
        </w:rPr>
        <w:t xml:space="preserve">ротокол № </w:t>
      </w:r>
      <w:r>
        <w:rPr>
          <w:rFonts w:ascii="Times New Roman" w:hAnsi="Times New Roman"/>
          <w:sz w:val="24"/>
          <w:szCs w:val="24"/>
        </w:rPr>
        <w:t>__</w:t>
      </w:r>
      <w:r w:rsidRPr="00DB7DF3">
        <w:rPr>
          <w:rFonts w:ascii="Times New Roman" w:hAnsi="Times New Roman"/>
          <w:sz w:val="24"/>
          <w:szCs w:val="24"/>
        </w:rPr>
        <w:t xml:space="preserve"> от</w:t>
      </w:r>
      <w:r w:rsidR="005C733A">
        <w:rPr>
          <w:rFonts w:ascii="Times New Roman" w:hAnsi="Times New Roman"/>
          <w:sz w:val="24"/>
          <w:szCs w:val="24"/>
        </w:rPr>
        <w:t>____</w:t>
      </w:r>
      <w:r w:rsidR="001D277F">
        <w:rPr>
          <w:rFonts w:ascii="Times New Roman" w:hAnsi="Times New Roman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sz w:val="24"/>
          <w:szCs w:val="24"/>
        </w:rPr>
        <w:t>20__</w:t>
      </w:r>
      <w:r w:rsidRPr="00DB7DF3">
        <w:rPr>
          <w:rFonts w:ascii="Times New Roman" w:hAnsi="Times New Roman"/>
          <w:sz w:val="24"/>
          <w:szCs w:val="24"/>
        </w:rPr>
        <w:t xml:space="preserve">г.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______________Е.</w:t>
      </w:r>
      <w:r w:rsidR="001D277F">
        <w:rPr>
          <w:rFonts w:ascii="Times New Roman" w:hAnsi="Times New Roman"/>
          <w:sz w:val="24"/>
          <w:szCs w:val="24"/>
        </w:rPr>
        <w:t>И</w:t>
      </w:r>
      <w:r>
        <w:rPr>
          <w:rFonts w:ascii="Times New Roman" w:hAnsi="Times New Roman"/>
          <w:sz w:val="24"/>
          <w:szCs w:val="24"/>
        </w:rPr>
        <w:t xml:space="preserve">. </w:t>
      </w:r>
      <w:r w:rsidR="001D277F">
        <w:rPr>
          <w:rFonts w:ascii="Times New Roman" w:hAnsi="Times New Roman"/>
          <w:sz w:val="24"/>
          <w:szCs w:val="24"/>
        </w:rPr>
        <w:t>Авилов</w:t>
      </w:r>
      <w:r>
        <w:rPr>
          <w:rFonts w:ascii="Times New Roman" w:hAnsi="Times New Roman"/>
          <w:sz w:val="24"/>
          <w:szCs w:val="24"/>
        </w:rPr>
        <w:t>а</w:t>
      </w:r>
    </w:p>
    <w:p w:rsidR="004A24DD" w:rsidRPr="00DB7DF3" w:rsidRDefault="004A24DD" w:rsidP="00194B77">
      <w:pPr>
        <w:pStyle w:val="a3"/>
        <w:ind w:left="-851"/>
        <w:rPr>
          <w:rFonts w:ascii="Times New Roman" w:hAnsi="Times New Roman"/>
          <w:sz w:val="24"/>
          <w:szCs w:val="24"/>
        </w:rPr>
      </w:pPr>
      <w:r w:rsidRPr="00DB7DF3">
        <w:rPr>
          <w:rFonts w:ascii="Times New Roman" w:hAnsi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П</w:t>
      </w:r>
      <w:r w:rsidRPr="00DB7DF3">
        <w:rPr>
          <w:rFonts w:ascii="Times New Roman" w:hAnsi="Times New Roman"/>
          <w:sz w:val="24"/>
          <w:szCs w:val="24"/>
        </w:rPr>
        <w:t xml:space="preserve">риказ № _____ от </w:t>
      </w:r>
      <w:r w:rsidR="001D277F">
        <w:rPr>
          <w:rFonts w:ascii="Times New Roman" w:hAnsi="Times New Roman"/>
          <w:sz w:val="24"/>
          <w:szCs w:val="24"/>
        </w:rPr>
        <w:t>___</w:t>
      </w:r>
      <w:r w:rsidRPr="00DB7DF3">
        <w:rPr>
          <w:rFonts w:ascii="Times New Roman" w:hAnsi="Times New Roman"/>
          <w:sz w:val="24"/>
          <w:szCs w:val="24"/>
        </w:rPr>
        <w:t>20</w:t>
      </w:r>
      <w:r>
        <w:rPr>
          <w:rFonts w:ascii="Times New Roman" w:hAnsi="Times New Roman"/>
          <w:sz w:val="24"/>
          <w:szCs w:val="24"/>
        </w:rPr>
        <w:t xml:space="preserve">___ </w:t>
      </w:r>
      <w:r w:rsidRPr="00DB7DF3">
        <w:rPr>
          <w:rFonts w:ascii="Times New Roman" w:hAnsi="Times New Roman"/>
          <w:sz w:val="24"/>
          <w:szCs w:val="24"/>
        </w:rPr>
        <w:t xml:space="preserve">г.   </w:t>
      </w:r>
    </w:p>
    <w:p w:rsidR="004A24DD" w:rsidRPr="00DB7DF3" w:rsidRDefault="004A24DD" w:rsidP="00194B77">
      <w:pPr>
        <w:spacing w:after="0" w:line="240" w:lineRule="auto"/>
        <w:ind w:left="-851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Pr="00DB7DF3" w:rsidRDefault="004A24DD" w:rsidP="00194B7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Pr="00DB7DF3" w:rsidRDefault="004A24DD" w:rsidP="00194B7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Pr="00DB7DF3" w:rsidRDefault="004A24DD" w:rsidP="00194B7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Default="004A24DD" w:rsidP="00194B7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Default="004A24DD" w:rsidP="00194B7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Pr="00DB7DF3" w:rsidRDefault="004A24DD" w:rsidP="00194B7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Pr="00DB7DF3" w:rsidRDefault="004A24DD" w:rsidP="00194B7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Default="004A24DD" w:rsidP="00194B7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C733A" w:rsidRDefault="005C733A" w:rsidP="00194B7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C733A" w:rsidRDefault="005C733A" w:rsidP="00194B7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C733A" w:rsidRDefault="005C733A" w:rsidP="00194B7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5C733A" w:rsidRPr="00DB7DF3" w:rsidRDefault="005C733A" w:rsidP="00194B7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Default="004A24DD" w:rsidP="00194B7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B7DF3">
        <w:rPr>
          <w:rFonts w:ascii="Times New Roman" w:hAnsi="Times New Roman"/>
          <w:b/>
          <w:bCs/>
          <w:sz w:val="24"/>
          <w:szCs w:val="24"/>
          <w:lang w:eastAsia="ru-RU"/>
        </w:rPr>
        <w:t xml:space="preserve">ПОЛОЖЕНИЕ </w:t>
      </w:r>
    </w:p>
    <w:p w:rsidR="004A24DD" w:rsidRDefault="004A24DD" w:rsidP="00194B7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 w:rsidRPr="00DB7DF3">
        <w:rPr>
          <w:rFonts w:ascii="Times New Roman" w:hAnsi="Times New Roman"/>
          <w:b/>
          <w:bCs/>
          <w:sz w:val="24"/>
          <w:szCs w:val="24"/>
          <w:lang w:eastAsia="ru-RU"/>
        </w:rPr>
        <w:t>О ПОРЯДКЕ ПРОВЕДЕНИЯ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 </w:t>
      </w:r>
      <w:r w:rsidRPr="00DB7DF3">
        <w:rPr>
          <w:rFonts w:ascii="Times New Roman" w:hAnsi="Times New Roman"/>
          <w:b/>
          <w:bCs/>
          <w:sz w:val="24"/>
          <w:szCs w:val="24"/>
          <w:lang w:eastAsia="ru-RU"/>
        </w:rPr>
        <w:t>САМООБСЛЕДОВА</w:t>
      </w:r>
      <w:r>
        <w:rPr>
          <w:rFonts w:ascii="Times New Roman" w:hAnsi="Times New Roman"/>
          <w:b/>
          <w:bCs/>
          <w:sz w:val="24"/>
          <w:szCs w:val="24"/>
          <w:lang w:eastAsia="ru-RU"/>
        </w:rPr>
        <w:t xml:space="preserve">НИЯ </w:t>
      </w:r>
    </w:p>
    <w:p w:rsidR="004A24DD" w:rsidRPr="00DB7DF3" w:rsidRDefault="004A24DD" w:rsidP="00194B7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sz w:val="24"/>
          <w:szCs w:val="24"/>
          <w:lang w:eastAsia="ru-RU"/>
        </w:rPr>
        <w:t>ОБРАЗОВАТЕЛЬНЫМ УЧРЕЖДЕНИЕМ</w:t>
      </w:r>
    </w:p>
    <w:p w:rsidR="004A24DD" w:rsidRPr="00DB7DF3" w:rsidRDefault="004A24DD" w:rsidP="00194B7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Pr="00DB7DF3" w:rsidRDefault="004A24DD" w:rsidP="00194B7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Pr="00DB7DF3" w:rsidRDefault="004A24DD" w:rsidP="00194B77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Pr="00DB7DF3" w:rsidRDefault="004A24DD" w:rsidP="00194B7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Pr="00DB7DF3" w:rsidRDefault="004A24DD" w:rsidP="00194B7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Pr="00DB7DF3" w:rsidRDefault="004A24DD" w:rsidP="00194B7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Pr="00DB7DF3" w:rsidRDefault="004A24DD" w:rsidP="00194B7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Pr="00DB7DF3" w:rsidRDefault="004A24DD" w:rsidP="00194B7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Pr="00DB7DF3" w:rsidRDefault="004A24DD" w:rsidP="00194B7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Pr="00DB7DF3" w:rsidRDefault="004A24DD" w:rsidP="00194B7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Pr="00DB7DF3" w:rsidRDefault="004A24DD" w:rsidP="00194B7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Pr="00DB7DF3" w:rsidRDefault="004A24DD" w:rsidP="00194B7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Pr="00DB7DF3" w:rsidRDefault="004A24DD" w:rsidP="00194B7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Pr="00DB7DF3" w:rsidRDefault="004A24DD" w:rsidP="00194B7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Pr="00DB7DF3" w:rsidRDefault="004A24DD" w:rsidP="00194B7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Pr="00DB7DF3" w:rsidRDefault="004A24DD" w:rsidP="00194B7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Pr="00DB7DF3" w:rsidRDefault="004A24DD" w:rsidP="00194B7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Pr="00DB7DF3" w:rsidRDefault="004A24DD" w:rsidP="00194B7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Pr="00DB7DF3" w:rsidRDefault="004A24DD" w:rsidP="00194B7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Default="004A24DD" w:rsidP="00194B7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Default="004A24DD" w:rsidP="00194B7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Default="004A24DD" w:rsidP="00194B7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Default="004A24DD" w:rsidP="00194B7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Default="004A24DD" w:rsidP="00194B7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Default="004A24DD" w:rsidP="00194B7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Default="004A24DD" w:rsidP="00194B7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Default="004A24DD" w:rsidP="00194B7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Default="004A24DD" w:rsidP="00194B7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Default="004A24DD" w:rsidP="00194B7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Default="004A24DD" w:rsidP="00194B7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Default="004A24DD" w:rsidP="00194B7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Default="004A24DD" w:rsidP="00194B7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Default="004A24DD" w:rsidP="00194B77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4A24DD" w:rsidRPr="00DB7DF3" w:rsidRDefault="004A24DD" w:rsidP="007110E0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9F9F9"/>
          <w:lang w:eastAsia="ru-RU"/>
        </w:rPr>
      </w:pPr>
      <w:r w:rsidRPr="00DB7DF3">
        <w:rPr>
          <w:rFonts w:ascii="Times New Roman" w:hAnsi="Times New Roman"/>
          <w:b/>
          <w:bCs/>
          <w:sz w:val="24"/>
          <w:szCs w:val="24"/>
          <w:lang w:eastAsia="ru-RU"/>
        </w:rPr>
        <w:lastRenderedPageBreak/>
        <w:t>1.Общие положения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1.1.Настоящее Положение о порядке проведения самообследования образовательным учрежде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нием (самооценке деятельности МБ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ДОУ</w:t>
      </w:r>
      <w:r w:rsidRPr="00DB7DF3">
        <w:rPr>
          <w:rFonts w:ascii="Times New Roman" w:hAnsi="Times New Roman"/>
          <w:color w:val="454545"/>
          <w:sz w:val="24"/>
          <w:szCs w:val="24"/>
          <w:shd w:val="clear" w:color="auto" w:fill="F9F9F9"/>
          <w:lang w:eastAsia="ru-RU"/>
        </w:rPr>
        <w:t>.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 xml:space="preserve">, (далее Положение) разработано для муниципального 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бюджетного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 xml:space="preserve"> дошкольного образовательного учреждения детский сад № 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16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 xml:space="preserve"> г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орода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 xml:space="preserve"> Кропоткин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 xml:space="preserve"> муниципального образования Кавказский район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.  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 xml:space="preserve">1.2. Положение разработано в соответствии с законом "Об Образовании в Российской Федерации" от 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29 декабря 2012 года № 273-ФЗ (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 xml:space="preserve">п.3 части 2 статьи 29),  приказом от 14 июня </w:t>
      </w:r>
      <w:smartTag w:uri="urn:schemas-microsoft-com:office:smarttags" w:element="metricconverter">
        <w:smartTagPr>
          <w:attr w:name="ProductID" w:val="2013 г"/>
        </w:smartTagPr>
        <w:r w:rsidRPr="00DB7DF3">
          <w:rPr>
            <w:rFonts w:ascii="Times New Roman" w:hAnsi="Times New Roman"/>
            <w:sz w:val="24"/>
            <w:szCs w:val="24"/>
            <w:shd w:val="clear" w:color="auto" w:fill="F9F9F9"/>
            <w:lang w:eastAsia="ru-RU"/>
          </w:rPr>
          <w:t>2013 г</w:t>
        </w:r>
      </w:smartTag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 xml:space="preserve">. N 462 «Об утверждении порядка проведения самообследования образовательной организации»,  Федерального государственного образовательного стандарта дошкольного образования, постановлением Правительства Российской Федерации от 5 августа </w:t>
      </w:r>
      <w:smartTag w:uri="urn:schemas-microsoft-com:office:smarttags" w:element="metricconverter">
        <w:smartTagPr>
          <w:attr w:name="ProductID" w:val="2013 г"/>
        </w:smartTagPr>
        <w:r w:rsidRPr="00DB7DF3">
          <w:rPr>
            <w:rFonts w:ascii="Times New Roman" w:hAnsi="Times New Roman"/>
            <w:sz w:val="24"/>
            <w:szCs w:val="24"/>
            <w:shd w:val="clear" w:color="auto" w:fill="F9F9F9"/>
            <w:lang w:eastAsia="ru-RU"/>
          </w:rPr>
          <w:t>2013 г</w:t>
        </w:r>
      </w:smartTag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.  № 662 «Об осуществлении мониторинга системы образования», приказом Министерства образования и науки Российской Федерации от 10.12.2013г.   № 1324 «Об утверждении показателей деятельности образовательной организации, подлежащей са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мообследованию».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 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1.3.Настоящее Положение устанавливает правила проведения самообследования (самооценки) образовательной деятельности М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БДОУ.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 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1.4.Самообследование–процедура, которая проводится ежегодно (апрель-май), носит системный характер, направлена на развитие образовательной среды и педагогического процесса.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 </w:t>
      </w:r>
      <w:r w:rsidRPr="00DB7DF3">
        <w:rPr>
          <w:rFonts w:ascii="Times New Roman" w:hAnsi="Times New Roman"/>
          <w:b/>
          <w:bCs/>
          <w:sz w:val="24"/>
          <w:szCs w:val="24"/>
          <w:lang w:eastAsia="ru-RU"/>
        </w:rPr>
        <w:t>II. Цели проведения самообследования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 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2.1. Обеспечение доступности и открытости информации о деятельности М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Б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ДОУ.</w:t>
      </w:r>
    </w:p>
    <w:p w:rsidR="004A24DD" w:rsidRPr="00DB7DF3" w:rsidRDefault="004A24DD" w:rsidP="00194B77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2.2. Получение объективной информации о состоянии  образовательной деятельности в М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Б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ДОУ.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2.3. Подготовка отчета о результате самообследования.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 </w:t>
      </w:r>
      <w:r w:rsidRPr="00DB7DF3">
        <w:rPr>
          <w:rFonts w:ascii="Times New Roman" w:hAnsi="Times New Roman"/>
          <w:b/>
          <w:bCs/>
          <w:sz w:val="24"/>
          <w:szCs w:val="24"/>
          <w:lang w:eastAsia="ru-RU"/>
        </w:rPr>
        <w:t>III. Этапы, сроки и ответственные проведения самообследования: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 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3.1. Планирование и подготовка работ по проведению самообследования  М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Б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ДОУ. (апрель-май текущего года на отчетный период);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3.2. Организация и проведение процедуры самообследования  М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Б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ДОУ. (май-июль текущего года на отчетный период);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3.3. Обобщение полученных результатов и на их основе формирование отчета (июль текущего года на отчетный период);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3.4. Рассмотрение отчета Педагогическим советом или Управляющим Советом Учреждения (август текущего года на отчетный период).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3.5. Для проведения самообследования деятельности М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БДОУ, приказом заведующего МБ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ДОУ создается экспертная группа, в которую могут входить представитель от администра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ции МБ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ДОУ, опытные педагоги, медицинский работник.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3.6. Руководство проведением самообследования осуществляет заведующий М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Б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ДОУ. 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 w:rsidRPr="00DB7DF3">
        <w:rPr>
          <w:rFonts w:ascii="Times New Roman" w:hAnsi="Times New Roman"/>
          <w:b/>
          <w:bCs/>
          <w:sz w:val="24"/>
          <w:szCs w:val="24"/>
          <w:lang w:eastAsia="ru-RU"/>
        </w:rPr>
        <w:t>IV. Содержание самообследования: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 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Комплексная оценка деятельности</w:t>
      </w:r>
      <w:r>
        <w:rPr>
          <w:rFonts w:ascii="Times New Roman" w:hAnsi="Times New Roman"/>
          <w:color w:val="454545"/>
          <w:sz w:val="24"/>
          <w:szCs w:val="24"/>
          <w:shd w:val="clear" w:color="auto" w:fill="F9F9F9"/>
          <w:lang w:eastAsia="ru-RU"/>
        </w:rPr>
        <w:t xml:space="preserve"> 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пр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едусматривает  объективное, все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стороннее изучение следующих показателей:</w:t>
      </w:r>
    </w:p>
    <w:p w:rsidR="004A24DD" w:rsidRPr="00DB7DF3" w:rsidRDefault="004A24DD" w:rsidP="00194B77">
      <w:pPr>
        <w:numPr>
          <w:ilvl w:val="0"/>
          <w:numId w:val="1"/>
        </w:numPr>
        <w:shd w:val="clear" w:color="auto" w:fill="F9F9F9"/>
        <w:spacing w:after="0" w:line="270" w:lineRule="atLeast"/>
        <w:ind w:left="0"/>
        <w:rPr>
          <w:rFonts w:ascii="Tahoma" w:hAnsi="Tahoma" w:cs="Tahoma"/>
          <w:sz w:val="24"/>
          <w:szCs w:val="24"/>
          <w:lang w:eastAsia="ru-RU"/>
        </w:rPr>
      </w:pPr>
      <w:r w:rsidRPr="00DB7DF3">
        <w:rPr>
          <w:rFonts w:ascii="Times New Roman" w:hAnsi="Times New Roman"/>
          <w:sz w:val="24"/>
          <w:szCs w:val="24"/>
          <w:lang w:eastAsia="ru-RU"/>
        </w:rPr>
        <w:t>Оценка образовательной деятельности;</w:t>
      </w:r>
    </w:p>
    <w:p w:rsidR="004A24DD" w:rsidRPr="00DB7DF3" w:rsidRDefault="004A24DD" w:rsidP="00194B77">
      <w:pPr>
        <w:numPr>
          <w:ilvl w:val="0"/>
          <w:numId w:val="1"/>
        </w:numPr>
        <w:shd w:val="clear" w:color="auto" w:fill="F9F9F9"/>
        <w:spacing w:after="0" w:line="270" w:lineRule="atLeast"/>
        <w:ind w:left="0"/>
        <w:rPr>
          <w:rFonts w:ascii="Tahoma" w:hAnsi="Tahoma" w:cs="Tahoma"/>
          <w:sz w:val="24"/>
          <w:szCs w:val="24"/>
          <w:lang w:eastAsia="ru-RU"/>
        </w:rPr>
      </w:pPr>
      <w:r w:rsidRPr="00DB7DF3">
        <w:rPr>
          <w:rFonts w:ascii="Times New Roman" w:hAnsi="Times New Roman"/>
          <w:sz w:val="24"/>
          <w:szCs w:val="24"/>
          <w:lang w:eastAsia="ru-RU"/>
        </w:rPr>
        <w:t>Система управления (руководство и управление);</w:t>
      </w:r>
    </w:p>
    <w:p w:rsidR="004A24DD" w:rsidRPr="00DB7DF3" w:rsidRDefault="004A24DD" w:rsidP="00194B77">
      <w:pPr>
        <w:numPr>
          <w:ilvl w:val="0"/>
          <w:numId w:val="1"/>
        </w:numPr>
        <w:shd w:val="clear" w:color="auto" w:fill="F9F9F9"/>
        <w:spacing w:after="0" w:line="270" w:lineRule="atLeast"/>
        <w:ind w:left="0"/>
        <w:rPr>
          <w:rFonts w:ascii="Tahoma" w:hAnsi="Tahoma" w:cs="Tahoma"/>
          <w:sz w:val="24"/>
          <w:szCs w:val="24"/>
          <w:lang w:eastAsia="ru-RU"/>
        </w:rPr>
      </w:pPr>
      <w:r w:rsidRPr="00DB7DF3">
        <w:rPr>
          <w:rFonts w:ascii="Times New Roman" w:hAnsi="Times New Roman"/>
          <w:sz w:val="24"/>
          <w:szCs w:val="24"/>
          <w:lang w:eastAsia="ru-RU"/>
        </w:rPr>
        <w:t>Содержание и качество подготовки воспитанников;</w:t>
      </w:r>
    </w:p>
    <w:p w:rsidR="004A24DD" w:rsidRPr="00DB7DF3" w:rsidRDefault="004A24DD" w:rsidP="00194B77">
      <w:pPr>
        <w:numPr>
          <w:ilvl w:val="0"/>
          <w:numId w:val="1"/>
        </w:numPr>
        <w:shd w:val="clear" w:color="auto" w:fill="F9F9F9"/>
        <w:spacing w:after="0" w:line="270" w:lineRule="atLeast"/>
        <w:ind w:left="0"/>
        <w:rPr>
          <w:rFonts w:ascii="Tahoma" w:hAnsi="Tahoma" w:cs="Tahoma"/>
          <w:sz w:val="24"/>
          <w:szCs w:val="24"/>
          <w:lang w:eastAsia="ru-RU"/>
        </w:rPr>
      </w:pPr>
      <w:r w:rsidRPr="00DB7DF3">
        <w:rPr>
          <w:rFonts w:ascii="Times New Roman" w:hAnsi="Times New Roman"/>
          <w:sz w:val="24"/>
          <w:szCs w:val="24"/>
          <w:lang w:eastAsia="ru-RU"/>
        </w:rPr>
        <w:t xml:space="preserve">Кадровое обеспечение образовательного процесса в 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М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Б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ДОУ</w:t>
      </w:r>
      <w:r w:rsidRPr="00DB7DF3">
        <w:rPr>
          <w:rFonts w:ascii="Times New Roman" w:hAnsi="Times New Roman"/>
          <w:sz w:val="24"/>
          <w:szCs w:val="24"/>
          <w:lang w:eastAsia="ru-RU"/>
        </w:rPr>
        <w:t>;</w:t>
      </w:r>
    </w:p>
    <w:p w:rsidR="004A24DD" w:rsidRPr="00DB7DF3" w:rsidRDefault="004A24DD" w:rsidP="00194B77">
      <w:pPr>
        <w:numPr>
          <w:ilvl w:val="0"/>
          <w:numId w:val="1"/>
        </w:numPr>
        <w:shd w:val="clear" w:color="auto" w:fill="F9F9F9"/>
        <w:spacing w:after="0" w:line="270" w:lineRule="atLeast"/>
        <w:ind w:left="0"/>
        <w:rPr>
          <w:rFonts w:ascii="Tahoma" w:hAnsi="Tahoma" w:cs="Tahoma"/>
          <w:sz w:val="24"/>
          <w:szCs w:val="24"/>
          <w:lang w:eastAsia="ru-RU"/>
        </w:rPr>
      </w:pPr>
      <w:r w:rsidRPr="00DB7DF3">
        <w:rPr>
          <w:rFonts w:ascii="Times New Roman" w:hAnsi="Times New Roman"/>
          <w:sz w:val="24"/>
          <w:szCs w:val="24"/>
          <w:lang w:eastAsia="ru-RU"/>
        </w:rPr>
        <w:t>Учебно-методическое, библиотечно-информационное обеспечение;</w:t>
      </w:r>
    </w:p>
    <w:p w:rsidR="004A24DD" w:rsidRPr="00DB7DF3" w:rsidRDefault="004A24DD" w:rsidP="00194B77">
      <w:pPr>
        <w:numPr>
          <w:ilvl w:val="0"/>
          <w:numId w:val="1"/>
        </w:numPr>
        <w:shd w:val="clear" w:color="auto" w:fill="F9F9F9"/>
        <w:spacing w:after="0" w:line="270" w:lineRule="atLeast"/>
        <w:ind w:left="0"/>
        <w:rPr>
          <w:rFonts w:ascii="Tahoma" w:hAnsi="Tahoma" w:cs="Tahoma"/>
          <w:sz w:val="24"/>
          <w:szCs w:val="24"/>
          <w:lang w:eastAsia="ru-RU"/>
        </w:rPr>
      </w:pPr>
      <w:r w:rsidRPr="00DB7DF3">
        <w:rPr>
          <w:rFonts w:ascii="Times New Roman" w:hAnsi="Times New Roman"/>
          <w:sz w:val="24"/>
          <w:szCs w:val="24"/>
          <w:lang w:eastAsia="ru-RU"/>
        </w:rPr>
        <w:t>Материально-техническая база и медико-социальные условия пребывания детей в ДОУ (развивающая среда, безопасность, охрана здоровья);</w:t>
      </w:r>
    </w:p>
    <w:p w:rsidR="004A24DD" w:rsidRPr="00DB7DF3" w:rsidRDefault="004A24DD" w:rsidP="00194B77">
      <w:pPr>
        <w:numPr>
          <w:ilvl w:val="0"/>
          <w:numId w:val="1"/>
        </w:numPr>
        <w:shd w:val="clear" w:color="auto" w:fill="F9F9F9"/>
        <w:spacing w:after="0" w:line="270" w:lineRule="atLeast"/>
        <w:ind w:left="0"/>
        <w:rPr>
          <w:rFonts w:ascii="Tahoma" w:hAnsi="Tahoma" w:cs="Tahoma"/>
          <w:sz w:val="24"/>
          <w:szCs w:val="24"/>
          <w:lang w:eastAsia="ru-RU"/>
        </w:rPr>
      </w:pPr>
      <w:r w:rsidRPr="00DB7DF3">
        <w:rPr>
          <w:rFonts w:ascii="Times New Roman" w:hAnsi="Times New Roman"/>
          <w:sz w:val="24"/>
          <w:szCs w:val="24"/>
          <w:lang w:eastAsia="ru-RU"/>
        </w:rPr>
        <w:t>Функционирование внутренней системы оценки качества образования;</w:t>
      </w:r>
    </w:p>
    <w:p w:rsidR="004A24DD" w:rsidRPr="00DB7DF3" w:rsidRDefault="004A24DD" w:rsidP="00194B77">
      <w:pPr>
        <w:numPr>
          <w:ilvl w:val="0"/>
          <w:numId w:val="1"/>
        </w:numPr>
        <w:shd w:val="clear" w:color="auto" w:fill="F9F9F9"/>
        <w:spacing w:after="0" w:line="270" w:lineRule="atLeast"/>
        <w:ind w:left="0"/>
        <w:rPr>
          <w:rFonts w:ascii="Tahoma" w:hAnsi="Tahoma" w:cs="Tahoma"/>
          <w:sz w:val="24"/>
          <w:szCs w:val="24"/>
          <w:lang w:eastAsia="ru-RU"/>
        </w:rPr>
      </w:pPr>
      <w:r w:rsidRPr="00DB7DF3">
        <w:rPr>
          <w:rFonts w:ascii="Times New Roman" w:hAnsi="Times New Roman"/>
          <w:sz w:val="24"/>
          <w:szCs w:val="24"/>
          <w:lang w:eastAsia="ru-RU"/>
        </w:rPr>
        <w:t xml:space="preserve">Оценка деятельности 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М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Б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ДОУ</w:t>
      </w:r>
      <w:r w:rsidRPr="00DB7DF3">
        <w:rPr>
          <w:rFonts w:ascii="Times New Roman" w:hAnsi="Times New Roman"/>
          <w:sz w:val="24"/>
          <w:szCs w:val="24"/>
          <w:lang w:eastAsia="ru-RU"/>
        </w:rPr>
        <w:t xml:space="preserve"> родителями воспитанников.</w:t>
      </w:r>
    </w:p>
    <w:p w:rsidR="004A24DD" w:rsidRPr="00DB7DF3" w:rsidRDefault="004A24DD" w:rsidP="00194B7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9F9F9"/>
          <w:lang w:eastAsia="ru-RU"/>
        </w:rPr>
      </w:pP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 </w:t>
      </w:r>
      <w:r w:rsidRPr="00DB7DF3">
        <w:rPr>
          <w:rFonts w:ascii="Times New Roman" w:hAnsi="Times New Roman"/>
          <w:b/>
          <w:bCs/>
          <w:sz w:val="24"/>
          <w:szCs w:val="24"/>
          <w:lang w:eastAsia="ru-RU"/>
        </w:rPr>
        <w:t>1 часть (аналитическая):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·Анализ образовательной деятельности,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·Анализ системы управления Учреждения,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·Анализ содержания и качества подготовки воспитанников,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lastRenderedPageBreak/>
        <w:t>·Анализ организации учебного процесса,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·Анализ качества кадрового, уче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бно-методического, библиотечно-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информационного обеспечения,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·Анализ материально-технической базы,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·Анализ функционирования внутренней системы оценки качества  образования.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 w:rsidRPr="00DB7DF3">
        <w:rPr>
          <w:rFonts w:ascii="Times New Roman" w:hAnsi="Times New Roman"/>
          <w:b/>
          <w:bCs/>
          <w:sz w:val="24"/>
          <w:szCs w:val="24"/>
          <w:lang w:eastAsia="ru-RU"/>
        </w:rPr>
        <w:t>2 часть (показатели деятельности Учреждения):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1. Общие сведения о дошкольном образовательном учреждении: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1.1. Реквизиты лицензии (орган, выдавший лицензию; номер лицензии, серия, номер бланка; начало периода действия; окончание периода действия);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1.2. Общая численность детей: в возрасте до 3 лет; в возрасте от 3 до 7 лет;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1.3. Реализуемые образовательные программы в соответствии с лицензией (основные и дополнительные) (перечислить);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1.4. Численность и доля воспитанников по основным образовательным программам дошкольного образования,  в режиме дня (10,5 часов);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1.5. Осуществление присмотра и ухода за детьми (наряду с реализацией дошкольной образовательной программы):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·численность и доля детей в общей численности воспитанников, получающих услуги присмотра и ухода, в режиме полного дня (10,5 часов);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1.6. Количество/доля воспитанников с ограниченными возможностями здоровья, получающих услуги: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·по коррекции недостатков в физическом и (или) психическом развитии;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·по освоению основной образовательной программы дошкольного образовани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я;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·по присмотру и уходу.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 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2. Качество реализации основной образовательной программы дошкольного образования, а также присмотра и ухода за детьми: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2.1. Уровень заболеваемости детей (средний показатель пропуска дошкольной образовательной организации по болезни на одного ребенка);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2.2. Характеристики развития детей: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·доля детей, имеющий высокий уровень развития личностных качеств в соответствии с возрастом;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·доля детей, имеющий средний уровень развития личностных качеств в соответствии с возрастом;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·доля детей, имеющий низкий уровень развития личностных качеств в соответствии с возрастом.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2.3. Соответствие показателей развития детей ожиданиям родителей: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·доля родителей, удовлетворенных успехами своего ребенка в дошкольном учреждении;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·доля родителей, не вполне удовлетворенных успехами своего ребенка в дошкольном учреждении;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·доля родителей, не удовлетворенных успехами своего ребенка в дошкольном учреждении.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2.4. Соответствие уровня оказания образовательных услуг ожиданиям родителей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·доля родителей, полагающих уровень образовательных услуг высоким;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·доля родителей, полагающих уровень образовательных услуг средним;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·доля родителей, полагающих уровень образовательных услуг низким.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2.5. Соответствие уровня оказания услуг по присмотру и уходу за детьми ожиданиям родителей: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·доля родителей, полагающих уровень услуг по присмотру и уходу за детьми высоким;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·доля родителей, полагающих уровень услуг по присмотру и уходу за детьми средним;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·доля родителей, полагающих уровень услуг по присмо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тру и уходу за детьми низким.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 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3. Кадровое обеспечение учебного процесса: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3.1.Общая численность педагогических работников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3.2.Количество/доля педагогических работников, имеющих высшее образование, из них: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3.2.1. непедагогическое.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lastRenderedPageBreak/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3.3. Количество/доля педагогических работников, имеющих среднее специальное образование, из них: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3.3.1.  непедагогическое.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3.4.  Количество/доля педагогических работников, которым по результатам аттестации присвоена квалификационная категория, из них: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3.4.1.  высшая;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  <w:t>3.4.2.  первая;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 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3.5. Количество/доля педагогических работников, педагогический  стаж работы которых составляет: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3.5.1.  до 5 лет, в том числе молодых специалистов;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3.5.2.  от 5 лет до 10 лет;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3.5.3. от 10лет до 15 лет;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3.5.4.  от 15 лет до 20 лет;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3.5.5.  от 20 лет до 30 лет;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3.5.6.  свыше 30лет.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3.6.  Количество/доля педагогических работников в возрасте: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3.6.  до 30 лет;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3.6.2. от 30 лет до 40 лет;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3.6.3. от 40 лет до 55лет;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3.6.4.  от 55 лет;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3.7.  Количество/доля педагогических работников и управленческих кадров, прошедших за последние 3 года  повышение квалификации/переподготовку по профилю осуществляемой  ими образовательной деятельности в учреждениях высшего профессионального образования, а также в учреждениях системы переподготовки и повышения квалификации.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3.8.  Доля педагогических и управленческих кадров, прошедших повышение квалификации для работы по ФГОС (в общей численности педагогических и управленческих кадров), в том числе: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3.8.1.  Соотношение педагог/ребенок в дошкольной организации;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3.8.2.  Наличие в дошкольной образовательной организации специалистов: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·музыкального руководителя;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·инструктора по физкультуре;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·педагогов коррекционного обучения (при наличии групп  компенсирующей направленности);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·педагога-психолога;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·медицинской сестры, раб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отающей на постоянной основе.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 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4. Инфраструктура Учреждения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4.1 Соблюдение в группах гигиенических норм площади на одного ребенка (нормативов наполняемости групп);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4.2 Наличие физкультурного и музыкального залов;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4.3 Наличие прогулочных площадок, обеспечивающих физическую активность и разнообразную игровую деятельность детей на прогулке;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4.4 Оснащение групп мебелью, игровым и дидактическим материалом в соответствии с ФГОС;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4.5 Наличие в дошкольном учреждении возможностей, необходимых для организации питания детей;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4.6 Наличие в дошкольном учреждении  возможностей для дополнительного образования детей;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4.7 Наличие возможностей для работы специалистов, в том числе для педагогов коррекционного образования;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4.8 Наличие дополнительных помещений для организации разнообразной деятельности детей.</w:t>
      </w:r>
    </w:p>
    <w:p w:rsidR="004A24DD" w:rsidRPr="0027239A" w:rsidRDefault="004A24DD" w:rsidP="00194B7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9F9F9"/>
          <w:lang w:eastAsia="ru-RU"/>
        </w:rPr>
      </w:pPr>
      <w:r w:rsidRPr="00DB7DF3">
        <w:rPr>
          <w:rFonts w:ascii="Times New Roman" w:hAnsi="Times New Roman"/>
          <w:b/>
          <w:bCs/>
          <w:sz w:val="24"/>
          <w:szCs w:val="24"/>
          <w:lang w:eastAsia="ru-RU"/>
        </w:rPr>
        <w:t>V. Ответственность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5.1. Ответственность за выполнение, выполнение не в полном объеме или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lastRenderedPageBreak/>
        <w:t> не выполнение самообследования несет экспертная группа.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5.2.  Ответственным лицом за организацию работы по данному Положению является руководитель ДОУ или уполномоченное им лицо.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 w:rsidRPr="00DB7DF3">
        <w:rPr>
          <w:rFonts w:ascii="Times New Roman" w:hAnsi="Times New Roman"/>
          <w:b/>
          <w:bCs/>
          <w:sz w:val="24"/>
          <w:szCs w:val="24"/>
          <w:lang w:eastAsia="ru-RU"/>
        </w:rPr>
        <w:t>VI. Делопроизводство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 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6.1. Результаты самообследования оформляются в виде отчета, включающего аналитическую справку и результаты анализа показателей деятельности М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Б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ДОУ, подлежащего самообследованию. Отчеты представляются заведующему не позднее 7 дней с момента завершения самообследования.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6.2. По результатам самообследования издается приказ, в котором указываются:</w:t>
      </w:r>
    </w:p>
    <w:p w:rsidR="004A24DD" w:rsidRPr="00DB7DF3" w:rsidRDefault="004A24DD" w:rsidP="00194B77">
      <w:pPr>
        <w:numPr>
          <w:ilvl w:val="0"/>
          <w:numId w:val="2"/>
        </w:numPr>
        <w:shd w:val="clear" w:color="auto" w:fill="F9F9F9"/>
        <w:spacing w:after="0" w:line="270" w:lineRule="atLeast"/>
        <w:ind w:left="0"/>
        <w:rPr>
          <w:rFonts w:ascii="Tahoma" w:hAnsi="Tahoma" w:cs="Tahoma"/>
          <w:sz w:val="24"/>
          <w:szCs w:val="24"/>
          <w:lang w:eastAsia="ru-RU"/>
        </w:rPr>
      </w:pPr>
      <w:r w:rsidRPr="00DB7DF3">
        <w:rPr>
          <w:rFonts w:ascii="Times New Roman" w:hAnsi="Times New Roman"/>
          <w:sz w:val="24"/>
          <w:szCs w:val="24"/>
          <w:lang w:eastAsia="ru-RU"/>
        </w:rPr>
        <w:t>результаты проведен</w:t>
      </w:r>
      <w:r>
        <w:rPr>
          <w:rFonts w:ascii="Times New Roman" w:hAnsi="Times New Roman"/>
          <w:sz w:val="24"/>
          <w:szCs w:val="24"/>
          <w:lang w:eastAsia="ru-RU"/>
        </w:rPr>
        <w:t>ия самообследования (самооценки</w:t>
      </w:r>
      <w:r w:rsidRPr="00DB7DF3">
        <w:rPr>
          <w:rFonts w:ascii="Times New Roman" w:hAnsi="Times New Roman"/>
          <w:sz w:val="24"/>
          <w:szCs w:val="24"/>
          <w:lang w:eastAsia="ru-RU"/>
        </w:rPr>
        <w:t>);</w:t>
      </w:r>
    </w:p>
    <w:p w:rsidR="004A24DD" w:rsidRPr="00DB7DF3" w:rsidRDefault="004A24DD" w:rsidP="00194B77">
      <w:pPr>
        <w:numPr>
          <w:ilvl w:val="0"/>
          <w:numId w:val="2"/>
        </w:numPr>
        <w:shd w:val="clear" w:color="auto" w:fill="F9F9F9"/>
        <w:spacing w:after="0" w:line="270" w:lineRule="atLeast"/>
        <w:ind w:left="0"/>
        <w:rPr>
          <w:rFonts w:ascii="Tahoma" w:hAnsi="Tahoma" w:cs="Tahoma"/>
          <w:sz w:val="24"/>
          <w:szCs w:val="24"/>
          <w:lang w:eastAsia="ru-RU"/>
        </w:rPr>
      </w:pPr>
      <w:r w:rsidRPr="00DB7DF3">
        <w:rPr>
          <w:rFonts w:ascii="Times New Roman" w:hAnsi="Times New Roman"/>
          <w:sz w:val="24"/>
          <w:szCs w:val="24"/>
          <w:lang w:eastAsia="ru-RU"/>
        </w:rPr>
        <w:t>управленческие решения по результатам проведения самообследования (самооценки)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4A24DD" w:rsidRPr="00DB7DF3" w:rsidRDefault="004A24DD" w:rsidP="00194B77">
      <w:pPr>
        <w:spacing w:after="0" w:line="240" w:lineRule="auto"/>
        <w:rPr>
          <w:rFonts w:ascii="Times New Roman" w:hAnsi="Times New Roman"/>
          <w:sz w:val="24"/>
          <w:szCs w:val="24"/>
          <w:shd w:val="clear" w:color="auto" w:fill="F9F9F9"/>
          <w:lang w:eastAsia="ru-RU"/>
        </w:rPr>
      </w:pP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6.3. Отчет по самообследованию оформляется по состоянию на 1 августа текущего года отчетного периода, заверяется заведующим. Не позднее 1 сентября текущего года, отчет о результатах самообследования размещается на официальном сайте М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Б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ДОУ в информационно-телекоммуникационной сети Интернет.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ab/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6.4. Отчеты о проведении самообследования хранятся в архиве М</w:t>
      </w:r>
      <w:r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Б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ДОУ в течение 5 лет.</w:t>
      </w:r>
    </w:p>
    <w:p w:rsidR="004A24DD" w:rsidRPr="00DB7DF3" w:rsidRDefault="004A24DD" w:rsidP="00194B77">
      <w:pPr>
        <w:pStyle w:val="a3"/>
        <w:rPr>
          <w:rFonts w:ascii="Times New Roman" w:hAnsi="Times New Roman"/>
          <w:b/>
          <w:sz w:val="24"/>
          <w:szCs w:val="24"/>
        </w:rPr>
      </w:pPr>
      <w:r w:rsidRPr="00DB7DF3">
        <w:rPr>
          <w:rFonts w:ascii="Times New Roman" w:hAnsi="Times New Roman"/>
          <w:b/>
          <w:sz w:val="24"/>
          <w:szCs w:val="24"/>
          <w:lang w:val="en-US"/>
        </w:rPr>
        <w:t>VII</w:t>
      </w:r>
      <w:r w:rsidRPr="00DB7DF3">
        <w:rPr>
          <w:rFonts w:ascii="Times New Roman" w:hAnsi="Times New Roman"/>
          <w:b/>
          <w:sz w:val="24"/>
          <w:szCs w:val="24"/>
        </w:rPr>
        <w:t>. Заключительные положения</w:t>
      </w:r>
    </w:p>
    <w:p w:rsidR="004A24DD" w:rsidRPr="00DB7DF3" w:rsidRDefault="004A24DD" w:rsidP="00194B7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DB7DF3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 xml:space="preserve">7.1. В настоящее Положение по мере необходимости, выхода указаний, рекомендаций вышестоящих органов могут вноситься изменения и дополнения, которые принимаются Педагогическим Советом и утверждаются заведующим </w:t>
      </w:r>
      <w:r w:rsidRPr="00DB7DF3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Б</w:t>
      </w:r>
      <w:r w:rsidRPr="00DB7DF3">
        <w:rPr>
          <w:rFonts w:ascii="Times New Roman" w:hAnsi="Times New Roman"/>
          <w:sz w:val="24"/>
          <w:szCs w:val="24"/>
        </w:rPr>
        <w:t>ДОУ</w:t>
      </w:r>
      <w:r w:rsidRPr="00DB7DF3">
        <w:rPr>
          <w:rFonts w:ascii="Times New Roman" w:hAnsi="Times New Roman"/>
          <w:color w:val="000000"/>
          <w:sz w:val="24"/>
          <w:szCs w:val="24"/>
          <w:bdr w:val="none" w:sz="0" w:space="0" w:color="auto" w:frame="1"/>
        </w:rPr>
        <w:t>.</w:t>
      </w:r>
    </w:p>
    <w:p w:rsidR="004A24DD" w:rsidRPr="00DB7DF3" w:rsidRDefault="004A24DD" w:rsidP="00194B77">
      <w:pPr>
        <w:pStyle w:val="a3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ab/>
      </w:r>
      <w:r w:rsidRPr="00DB7DF3">
        <w:rPr>
          <w:rFonts w:ascii="Times New Roman" w:hAnsi="Times New Roman"/>
          <w:color w:val="000000"/>
          <w:sz w:val="24"/>
          <w:szCs w:val="24"/>
        </w:rPr>
        <w:t>7.2.</w:t>
      </w:r>
      <w:r w:rsidRPr="00DB7DF3">
        <w:rPr>
          <w:rFonts w:ascii="Times New Roman" w:hAnsi="Times New Roman"/>
          <w:sz w:val="24"/>
          <w:szCs w:val="24"/>
        </w:rPr>
        <w:t>Срок действия настоящего Положения не ограничен. Положение действует до принятия нового.</w:t>
      </w:r>
    </w:p>
    <w:p w:rsidR="004A24DD" w:rsidRPr="00DB7DF3" w:rsidRDefault="004A24DD" w:rsidP="00194B77">
      <w:pPr>
        <w:pStyle w:val="a3"/>
        <w:jc w:val="both"/>
        <w:rPr>
          <w:rFonts w:ascii="Times New Roman" w:hAnsi="Times New Roman"/>
          <w:sz w:val="24"/>
          <w:szCs w:val="24"/>
        </w:rPr>
      </w:pPr>
    </w:p>
    <w:p w:rsidR="004A24DD" w:rsidRDefault="004A24DD" w:rsidP="00194B77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9F9F9"/>
          <w:lang w:eastAsia="ru-RU"/>
        </w:rPr>
      </w:pP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 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 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 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 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 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 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 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 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  <w:t> </w:t>
      </w: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 w:rsidRPr="00946BFD">
        <w:rPr>
          <w:rFonts w:ascii="Times New Roman" w:hAnsi="Times New Roman"/>
          <w:sz w:val="28"/>
          <w:szCs w:val="28"/>
          <w:shd w:val="clear" w:color="auto" w:fill="F9F9F9"/>
          <w:lang w:eastAsia="ru-RU"/>
        </w:rPr>
        <w:t> </w:t>
      </w:r>
      <w:r w:rsidRPr="00946BFD">
        <w:rPr>
          <w:rFonts w:ascii="Times New Roman" w:hAnsi="Times New Roman"/>
          <w:sz w:val="28"/>
          <w:szCs w:val="28"/>
          <w:shd w:val="clear" w:color="auto" w:fill="F9F9F9"/>
          <w:lang w:eastAsia="ru-RU"/>
        </w:rPr>
        <w:br/>
        <w:t> </w:t>
      </w:r>
      <w:r w:rsidRPr="00946BFD">
        <w:rPr>
          <w:rFonts w:ascii="Times New Roman" w:hAnsi="Times New Roman"/>
          <w:sz w:val="28"/>
          <w:szCs w:val="28"/>
          <w:shd w:val="clear" w:color="auto" w:fill="F9F9F9"/>
          <w:lang w:eastAsia="ru-RU"/>
        </w:rPr>
        <w:br/>
        <w:t> </w:t>
      </w:r>
      <w:r w:rsidRPr="00946BFD">
        <w:rPr>
          <w:rFonts w:ascii="Times New Roman" w:hAnsi="Times New Roman"/>
          <w:sz w:val="28"/>
          <w:szCs w:val="28"/>
          <w:shd w:val="clear" w:color="auto" w:fill="F9F9F9"/>
          <w:lang w:eastAsia="ru-RU"/>
        </w:rPr>
        <w:br/>
      </w:r>
      <w:r>
        <w:rPr>
          <w:rFonts w:ascii="Times New Roman" w:hAnsi="Times New Roman"/>
          <w:sz w:val="28"/>
          <w:szCs w:val="28"/>
          <w:shd w:val="clear" w:color="auto" w:fill="F9F9F9"/>
          <w:lang w:eastAsia="ru-RU"/>
        </w:rPr>
        <w:t> </w:t>
      </w:r>
      <w:r>
        <w:rPr>
          <w:rFonts w:ascii="Times New Roman" w:hAnsi="Times New Roman"/>
          <w:sz w:val="28"/>
          <w:szCs w:val="28"/>
          <w:shd w:val="clear" w:color="auto" w:fill="F9F9F9"/>
          <w:lang w:eastAsia="ru-RU"/>
        </w:rPr>
        <w:br/>
      </w:r>
    </w:p>
    <w:p w:rsidR="004A24DD" w:rsidRDefault="004A24DD" w:rsidP="00194B77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9F9F9"/>
          <w:lang w:eastAsia="ru-RU"/>
        </w:rPr>
      </w:pPr>
    </w:p>
    <w:p w:rsidR="004A24DD" w:rsidRDefault="004A24DD" w:rsidP="00194B77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9F9F9"/>
          <w:lang w:eastAsia="ru-RU"/>
        </w:rPr>
      </w:pPr>
    </w:p>
    <w:p w:rsidR="004A24DD" w:rsidRDefault="004A24DD" w:rsidP="00194B77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9F9F9"/>
          <w:lang w:eastAsia="ru-RU"/>
        </w:rPr>
      </w:pPr>
    </w:p>
    <w:p w:rsidR="004A24DD" w:rsidRDefault="004A24DD" w:rsidP="00194B77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9F9F9"/>
          <w:lang w:eastAsia="ru-RU"/>
        </w:rPr>
      </w:pPr>
    </w:p>
    <w:p w:rsidR="004A24DD" w:rsidRDefault="004A24DD" w:rsidP="00194B77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9F9F9"/>
          <w:lang w:eastAsia="ru-RU"/>
        </w:rPr>
      </w:pPr>
    </w:p>
    <w:p w:rsidR="004A24DD" w:rsidRDefault="004A24DD" w:rsidP="00194B77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9F9F9"/>
          <w:lang w:eastAsia="ru-RU"/>
        </w:rPr>
      </w:pPr>
    </w:p>
    <w:p w:rsidR="004A24DD" w:rsidRDefault="004A24DD" w:rsidP="00194B77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9F9F9"/>
          <w:lang w:eastAsia="ru-RU"/>
        </w:rPr>
      </w:pPr>
    </w:p>
    <w:p w:rsidR="004A24DD" w:rsidRDefault="004A24DD" w:rsidP="00194B77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9F9F9"/>
          <w:lang w:eastAsia="ru-RU"/>
        </w:rPr>
      </w:pPr>
    </w:p>
    <w:p w:rsidR="004A24DD" w:rsidRDefault="004A24DD" w:rsidP="00194B77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9F9F9"/>
          <w:lang w:eastAsia="ru-RU"/>
        </w:rPr>
      </w:pPr>
    </w:p>
    <w:p w:rsidR="004A24DD" w:rsidRDefault="004A24DD" w:rsidP="00194B77">
      <w:pPr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9F9F9"/>
          <w:lang w:eastAsia="ru-RU"/>
        </w:rPr>
      </w:pPr>
    </w:p>
    <w:p w:rsidR="004A24DD" w:rsidRDefault="004A24DD" w:rsidP="00194B77">
      <w:pPr>
        <w:spacing w:after="0" w:line="240" w:lineRule="auto"/>
        <w:jc w:val="both"/>
        <w:rPr>
          <w:rFonts w:ascii="Times New Roman" w:hAnsi="Times New Roman"/>
          <w:sz w:val="24"/>
          <w:szCs w:val="24"/>
          <w:shd w:val="clear" w:color="auto" w:fill="F9F9F9"/>
          <w:lang w:eastAsia="ru-RU"/>
        </w:rPr>
      </w:pP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> </w:t>
      </w:r>
    </w:p>
    <w:p w:rsidR="001D277F" w:rsidRDefault="001D277F" w:rsidP="001D277F">
      <w:pPr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9F9F9"/>
          <w:lang w:eastAsia="ru-RU"/>
        </w:rPr>
      </w:pPr>
      <w:bookmarkStart w:id="0" w:name="_GoBack"/>
      <w:bookmarkEnd w:id="0"/>
    </w:p>
    <w:p w:rsidR="001D277F" w:rsidRDefault="004A24DD" w:rsidP="001D277F">
      <w:pPr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9F9F9"/>
          <w:lang w:eastAsia="ru-RU"/>
        </w:rPr>
      </w:pP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lastRenderedPageBreak/>
        <w:t>Приложение</w:t>
      </w:r>
      <w:r w:rsidR="001D277F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t xml:space="preserve"> № 1</w:t>
      </w:r>
    </w:p>
    <w:p w:rsidR="001D277F" w:rsidRDefault="001D277F" w:rsidP="001D277F">
      <w:pPr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9F9F9"/>
          <w:lang w:eastAsia="ru-RU"/>
        </w:rPr>
      </w:pPr>
    </w:p>
    <w:p w:rsidR="004A24DD" w:rsidRDefault="001D277F" w:rsidP="001D277F">
      <w:pPr>
        <w:spacing w:after="0" w:line="240" w:lineRule="auto"/>
        <w:jc w:val="center"/>
        <w:rPr>
          <w:rFonts w:ascii="Times New Roman" w:hAnsi="Times New Roman"/>
          <w:sz w:val="24"/>
          <w:szCs w:val="24"/>
          <w:shd w:val="clear" w:color="auto" w:fill="F9F9F9"/>
          <w:lang w:eastAsia="ru-RU"/>
        </w:rPr>
      </w:pPr>
      <w:r w:rsidRPr="00DB7DF3">
        <w:rPr>
          <w:rFonts w:ascii="Times New Roman" w:hAnsi="Times New Roman"/>
          <w:sz w:val="24"/>
          <w:szCs w:val="24"/>
          <w:shd w:val="clear" w:color="auto" w:fill="F9F9F9"/>
          <w:lang w:eastAsia="ru-RU"/>
        </w:rPr>
        <w:br/>
      </w:r>
      <w:r w:rsidRPr="001D277F">
        <w:rPr>
          <w:rFonts w:ascii="Times New Roman" w:hAnsi="Times New Roman"/>
          <w:b/>
          <w:bCs/>
          <w:sz w:val="28"/>
          <w:szCs w:val="24"/>
          <w:lang w:eastAsia="ru-RU"/>
        </w:rPr>
        <w:t>Показатели </w:t>
      </w:r>
      <w:r w:rsidRPr="001D277F">
        <w:rPr>
          <w:rFonts w:ascii="Times New Roman" w:hAnsi="Times New Roman"/>
          <w:sz w:val="28"/>
          <w:szCs w:val="24"/>
          <w:shd w:val="clear" w:color="auto" w:fill="F9F9F9"/>
          <w:lang w:eastAsia="ru-RU"/>
        </w:rPr>
        <w:br/>
      </w:r>
      <w:r w:rsidRPr="001D277F">
        <w:rPr>
          <w:rFonts w:ascii="Times New Roman" w:hAnsi="Times New Roman"/>
          <w:b/>
          <w:bCs/>
          <w:sz w:val="28"/>
          <w:szCs w:val="24"/>
          <w:lang w:eastAsia="ru-RU"/>
        </w:rPr>
        <w:t>деятельности дошкольного образовательного учреждения, </w:t>
      </w:r>
      <w:r w:rsidRPr="001D277F">
        <w:rPr>
          <w:rFonts w:ascii="Times New Roman" w:hAnsi="Times New Roman"/>
          <w:sz w:val="28"/>
          <w:szCs w:val="24"/>
          <w:shd w:val="clear" w:color="auto" w:fill="F9F9F9"/>
          <w:lang w:eastAsia="ru-RU"/>
        </w:rPr>
        <w:br/>
      </w:r>
      <w:r w:rsidRPr="001D277F">
        <w:rPr>
          <w:rFonts w:ascii="Times New Roman" w:hAnsi="Times New Roman"/>
          <w:b/>
          <w:bCs/>
          <w:sz w:val="28"/>
          <w:szCs w:val="24"/>
          <w:lang w:eastAsia="ru-RU"/>
        </w:rPr>
        <w:t>подлежащего самообследованию</w:t>
      </w:r>
      <w:r w:rsidR="004A24DD" w:rsidRPr="001D277F">
        <w:rPr>
          <w:rFonts w:ascii="Times New Roman" w:hAnsi="Times New Roman"/>
          <w:sz w:val="28"/>
          <w:szCs w:val="24"/>
          <w:shd w:val="clear" w:color="auto" w:fill="F9F9F9"/>
          <w:lang w:eastAsia="ru-RU"/>
        </w:rPr>
        <w:br/>
      </w:r>
    </w:p>
    <w:p w:rsidR="001D277F" w:rsidRPr="00DB7DF3" w:rsidRDefault="001D277F" w:rsidP="001D277F">
      <w:pPr>
        <w:spacing w:after="0" w:line="240" w:lineRule="auto"/>
        <w:jc w:val="right"/>
        <w:rPr>
          <w:rFonts w:ascii="Times New Roman" w:hAnsi="Times New Roman"/>
          <w:sz w:val="24"/>
          <w:szCs w:val="24"/>
          <w:shd w:val="clear" w:color="auto" w:fill="F9F9F9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658"/>
        <w:gridCol w:w="7407"/>
        <w:gridCol w:w="1320"/>
      </w:tblGrid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06424D">
            <w:pPr>
              <w:spacing w:after="0" w:line="270" w:lineRule="atLeast"/>
              <w:jc w:val="center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№</w:t>
            </w: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п/п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06424D">
            <w:pPr>
              <w:spacing w:after="0" w:line="270" w:lineRule="atLeast"/>
              <w:jc w:val="center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Единица измерения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06424D">
            <w:pPr>
              <w:spacing w:after="0" w:line="270" w:lineRule="atLeast"/>
              <w:jc w:val="center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06424D">
            <w:pPr>
              <w:spacing w:after="0" w:line="270" w:lineRule="atLeast"/>
              <w:jc w:val="center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Б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06424D">
            <w:pPr>
              <w:spacing w:after="0" w:line="270" w:lineRule="atLeast"/>
              <w:jc w:val="center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В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>Общие сведения о </w:t>
            </w: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Реквизиты лицензии (орган, выдавший лицензию; номер лицензии, серия, номер бланка; начало периода действия; окончание периода действия)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1.2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воспитанников: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в возрасте до 3 лет;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в возрасте от 3 до 7 лет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1.3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Реализуемые образовательные программы в соответствии с лицензией (основные и дополнительные) (перечислить)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1.4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Численность и доля воспитанников  по основным образовательным программам дошкольного образования, в том числе: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полного дня (8-12 часов):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vMerge w:val="restart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Осуществление (наряду с реализацией образовательной программы дошкольного образования) присмотра и ухода за детьми:</w:t>
            </w: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численность и доля детей в общей численности воспитанников, получающих услуги присмотра и ухода: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 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40" w:lineRule="auto"/>
              <w:rPr>
                <w:rFonts w:ascii="Tahoma" w:hAnsi="Tahoma" w:cs="Tahoma"/>
                <w:sz w:val="24"/>
                <w:szCs w:val="24"/>
                <w:lang w:eastAsia="ru-RU"/>
              </w:rPr>
            </w:pP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в режиме полного дня (8-12 часов); 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1.6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Количество/доля воспитанников с ограниченными возможностями здоровья, получающих услуги: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по коррекции недостатков в физическом и (или) психическом развитии;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по освоению основной образовательной программы дошкольного образования;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по присмотру и уходу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>Качество реализации основной образовательной программы дошкольного образования, а также присмотра и ухода за детьми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4A24DD" w:rsidRPr="00DB7DF3" w:rsidTr="006B20DA">
        <w:trPr>
          <w:trHeight w:val="540"/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2.1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Уровень заболеваемости детей (средний показатель пропуска ДОУ по болезни на одного ребенка)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дни/ребенка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2.2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Характеристики развития детей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детей, имеющий высокий уровень развития личностных качеств в соответствии с возрастом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детей, имеющий средний уровень развития личностных качеств в соответствии с возрастом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доля детей, имеющий низкий уровень развития личностных качеств в соответствии с возрастом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2.3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Соответствие показателей развития детей ожиданиям родителей                                                                                                 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доля родителей, удовлетворенных успехами своего ребенка в дошкольном учреждении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родителей, не вполне удовлетворенных успехами своего ребенка </w:t>
            </w: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в дошкольном учреждении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%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 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доля родителей, не удовлетворенных успехами своего ребенка в дошкольном учреждении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2.4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Соответствие уровня оказания образовательных услуг ожиданиям родителей 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доля родителей, полагающих уровень образовательных услуг высоким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доля родителей, полагающих уровень образовательных услуг средним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доля родителей, полагающих уровень образовательных услуг низким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Соответствие уровня оказания услуг по присмотру и уходу за детьми ожиданиям родителей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доля родителей, полагающих уровень услуг по присмотру и уходу за детьми высоким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доля родителей, полагающих уровень услуг по присмотру и уходу за детьми средним                                                                    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доля родит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елей, полагающих уровень услуг п</w:t>
            </w: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о присмотру и уходу за детьми низким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%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>Кадровое обеспечение образовательной деятельности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3.1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Общая численность педагогических работников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чел.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3.2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Количество/доля педагогических работников, имеющих высшее образование, из них: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3.2.1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непедагогическое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3.3.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Количество/доля педагогических работников, имеющих среднее специальное образование, из них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3.3.1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Не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педагогическое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3.4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Количество/доля педагогических работников, которым по результатам аттестации присвоена квалификационная категория, из них: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3.4.1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высшая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3.4.2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первая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3.5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Количество/доля педагогических работников, педагогический стаж работы которых составляет: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3.5.1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до 5 лет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4A24DD" w:rsidRPr="00DB7DF3" w:rsidTr="006B20DA">
        <w:trPr>
          <w:trHeight w:val="435"/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в том числе молодых специалистов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4A24DD" w:rsidRPr="00DB7DF3" w:rsidTr="006B20DA">
        <w:trPr>
          <w:trHeight w:val="1665"/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3.5.2</w:t>
            </w: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3.5.3</w:t>
            </w: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3.5.4</w:t>
            </w: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3.5.5</w:t>
            </w: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3.5.6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от 5 лет до 10 лет</w:t>
            </w: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от 10 лет до 15 лет</w:t>
            </w: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от 15 лет  до 20 лет</w:t>
            </w: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от 20 лет до 30 лет</w:t>
            </w: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свыше 30 лет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3.6</w:t>
            </w: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3.6.1</w:t>
            </w: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3.6.2</w:t>
            </w: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3.6.3</w:t>
            </w: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3.6.4.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Количество/доля педагогических работников в возрасте:</w:t>
            </w: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 до 30 лет</w:t>
            </w: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от 30 лет до 40 лет;</w:t>
            </w: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от 40 лет до 55 лет;</w:t>
            </w: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br/>
              <w:t>от 55 лет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3.7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Количество/доля педагогических работников и управленческих кадров, прошедших за последние 3 года повышение квалификации/переподготовку по профилю осуществляемой ими образовательной деятельности в учреждениях высшего профессионального образования, а также в учреждениях системы переподготовки и повышения квалификации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чел./%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3.8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педагогических и управленческих кадров, прошедших повышение квалификации для работы по ФГТ (ФГОС) (в общей </w:t>
            </w: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численности педагогических и управленческих кадров), в том числе: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чел./%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3.8.1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Соотношение педагог/ребенок в ДОУ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3.8.2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ДОУ специалистов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музыкального руководителя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инструктора по физкультуре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педагогов коррекционного обучения (при наличии групп компенсирующей направленности)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педагога-психолога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медицинской сестры, работающей па постоянной основе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u w:val="single"/>
                <w:lang w:eastAsia="ru-RU"/>
              </w:rPr>
              <w:t>4.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b/>
                <w:bCs/>
                <w:sz w:val="24"/>
                <w:szCs w:val="24"/>
                <w:u w:val="single"/>
                <w:lang w:eastAsia="ru-RU"/>
              </w:rPr>
              <w:t>Инфраструктура </w:t>
            </w: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ДОУ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4.1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Соблюдение в группах гигиенических норм площади на одного ребенка (нормативов наполняемости групп)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единиц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4.2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Наличие физкультурного и музыкального залов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4.3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прогулочных площадок, обеспечивающих физическую активность и разнообразную игровую деятельность детей на прогулке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4.4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Оснащение групп мебелью, игровым и дидактическим материалом в соответствии с ФГТ (ФГОС)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4.5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ДОУ возможностей, необходимых для организации питания детей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4.6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 ДОУ возможностей для дополнительного образования детей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4.7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возможностей для работы специалистов, в том числе для педагогов коррекционного образования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</w:tr>
      <w:tr w:rsidR="004A24DD" w:rsidRPr="00DB7DF3" w:rsidTr="006B20DA">
        <w:trPr>
          <w:tblCellSpacing w:w="0" w:type="dxa"/>
        </w:trPr>
        <w:tc>
          <w:tcPr>
            <w:tcW w:w="765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4.8</w:t>
            </w:r>
          </w:p>
        </w:tc>
        <w:tc>
          <w:tcPr>
            <w:tcW w:w="801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Наличие дополнительных помещений для организации разнообразной деятельности детей</w:t>
            </w:r>
          </w:p>
        </w:tc>
        <w:tc>
          <w:tcPr>
            <w:tcW w:w="136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  <w:shd w:val="clear" w:color="auto" w:fill="F9F9F9"/>
            <w:vAlign w:val="center"/>
          </w:tcPr>
          <w:p w:rsidR="004A24DD" w:rsidRPr="00DB7DF3" w:rsidRDefault="004A24DD" w:rsidP="006B20DA">
            <w:pPr>
              <w:spacing w:after="0" w:line="270" w:lineRule="atLeast"/>
              <w:rPr>
                <w:rFonts w:ascii="Tahoma" w:hAnsi="Tahoma" w:cs="Tahoma"/>
                <w:sz w:val="24"/>
                <w:szCs w:val="24"/>
                <w:lang w:eastAsia="ru-RU"/>
              </w:rPr>
            </w:pPr>
            <w:r w:rsidRPr="00DB7DF3">
              <w:rPr>
                <w:rFonts w:ascii="Times New Roman" w:hAnsi="Times New Roman"/>
                <w:sz w:val="24"/>
                <w:szCs w:val="24"/>
                <w:lang w:eastAsia="ru-RU"/>
              </w:rPr>
              <w:t>да/нет</w:t>
            </w:r>
          </w:p>
        </w:tc>
      </w:tr>
    </w:tbl>
    <w:p w:rsidR="004A24DD" w:rsidRPr="00DB7DF3" w:rsidRDefault="004A24DD" w:rsidP="00194B77">
      <w:pPr>
        <w:rPr>
          <w:sz w:val="24"/>
          <w:szCs w:val="24"/>
        </w:rPr>
      </w:pPr>
      <w:r w:rsidRPr="00DB7DF3">
        <w:rPr>
          <w:rFonts w:ascii="Tahoma" w:hAnsi="Tahoma" w:cs="Tahoma"/>
          <w:sz w:val="24"/>
          <w:szCs w:val="24"/>
          <w:shd w:val="clear" w:color="auto" w:fill="F9F9F9"/>
          <w:lang w:eastAsia="ru-RU"/>
        </w:rPr>
        <w:t> </w:t>
      </w:r>
    </w:p>
    <w:p w:rsidR="004A24DD" w:rsidRPr="00DB7DF3" w:rsidRDefault="004A24DD" w:rsidP="00194B77">
      <w:pPr>
        <w:rPr>
          <w:sz w:val="24"/>
          <w:szCs w:val="24"/>
        </w:rPr>
      </w:pPr>
    </w:p>
    <w:p w:rsidR="004A24DD" w:rsidRDefault="004A24DD"/>
    <w:sectPr w:rsidR="004A24DD" w:rsidSect="005A389E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E5EFC"/>
    <w:multiLevelType w:val="multilevel"/>
    <w:tmpl w:val="CAE40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EE25BB"/>
    <w:multiLevelType w:val="multilevel"/>
    <w:tmpl w:val="483ED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characterSpacingControl w:val="doNotCompress"/>
  <w:compat/>
  <w:rsids>
    <w:rsidRoot w:val="00194B77"/>
    <w:rsid w:val="0006424D"/>
    <w:rsid w:val="000D7C74"/>
    <w:rsid w:val="000E1E6B"/>
    <w:rsid w:val="00194B77"/>
    <w:rsid w:val="001D277F"/>
    <w:rsid w:val="0027239A"/>
    <w:rsid w:val="00304C80"/>
    <w:rsid w:val="003C5D5F"/>
    <w:rsid w:val="004A24DD"/>
    <w:rsid w:val="00543543"/>
    <w:rsid w:val="005A389E"/>
    <w:rsid w:val="005C733A"/>
    <w:rsid w:val="006B20DA"/>
    <w:rsid w:val="007110E0"/>
    <w:rsid w:val="00946BFD"/>
    <w:rsid w:val="00BE5548"/>
    <w:rsid w:val="00BF500D"/>
    <w:rsid w:val="00C867E3"/>
    <w:rsid w:val="00CB08D7"/>
    <w:rsid w:val="00DB7D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B77"/>
    <w:pPr>
      <w:spacing w:after="200" w:line="276" w:lineRule="auto"/>
    </w:pPr>
    <w:rPr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99"/>
    <w:qFormat/>
    <w:rsid w:val="00194B77"/>
    <w:rPr>
      <w:lang w:eastAsia="en-US"/>
    </w:rPr>
  </w:style>
  <w:style w:type="character" w:customStyle="1" w:styleId="a4">
    <w:name w:val="Без интервала Знак"/>
    <w:link w:val="a3"/>
    <w:uiPriority w:val="99"/>
    <w:locked/>
    <w:rsid w:val="00194B77"/>
    <w:rPr>
      <w:rFonts w:ascii="Calibri" w:eastAsia="Times New Roman" w:hAnsi="Calibri"/>
      <w:sz w:val="22"/>
      <w:lang w:val="ru-RU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2428</Words>
  <Characters>13846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Владелец</dc:creator>
  <cp:lastModifiedBy>V</cp:lastModifiedBy>
  <cp:revision>2</cp:revision>
  <cp:lastPrinted>2019-04-06T07:36:00Z</cp:lastPrinted>
  <dcterms:created xsi:type="dcterms:W3CDTF">2019-04-06T07:44:00Z</dcterms:created>
  <dcterms:modified xsi:type="dcterms:W3CDTF">2019-04-06T07:44:00Z</dcterms:modified>
</cp:coreProperties>
</file>